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b/>
          <w:bCs/>
          <w:sz w:val="22"/>
          <w:szCs w:val="22"/>
        </w:rPr>
        <w:t>Szanowni Państwo,</w:t>
      </w: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  <w:t>Działając pod hasłem „</w:t>
      </w:r>
      <w:r>
        <w:rPr>
          <w:b/>
          <w:bCs/>
          <w:sz w:val="22"/>
          <w:szCs w:val="22"/>
        </w:rPr>
        <w:t xml:space="preserve">Zadbajmy o bezpieczeństwo – zadbajmy o kartę rowerową”,  </w:t>
      </w:r>
      <w:r>
        <w:rPr>
          <w:sz w:val="22"/>
          <w:szCs w:val="22"/>
        </w:rPr>
        <w:t xml:space="preserve">w trosce o bezpieczeństwo uczniów coraz liczniej dojeżdżających do szkół na rowerze i innych, podobnych środkach lokomocji, chcielibyśmy zadać Państwu bardzo </w:t>
      </w:r>
      <w:r>
        <w:rPr>
          <w:b/>
          <w:bCs/>
          <w:sz w:val="22"/>
          <w:szCs w:val="22"/>
        </w:rPr>
        <w:t>ważne pytania</w:t>
      </w:r>
      <w:r w:rsidR="009B313B">
        <w:rPr>
          <w:sz w:val="22"/>
          <w:szCs w:val="22"/>
        </w:rPr>
        <w:t>.</w:t>
      </w:r>
    </w:p>
    <w:p w:rsidR="00C2179F" w:rsidRDefault="00C2179F" w:rsidP="00911FB3">
      <w:pPr>
        <w:pStyle w:val="Standard"/>
        <w:spacing w:line="360" w:lineRule="auto"/>
        <w:ind w:left="709"/>
        <w:jc w:val="both"/>
        <w:rPr>
          <w:rFonts w:hint="eastAsia"/>
          <w:sz w:val="22"/>
          <w:szCs w:val="22"/>
        </w:rPr>
      </w:pP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b/>
          <w:bCs/>
          <w:sz w:val="22"/>
          <w:szCs w:val="22"/>
        </w:rPr>
        <w:t>Czy wiecie Państwo, że jazda w kasku, sprawne światełka</w:t>
      </w:r>
      <w:r w:rsidR="009B313B">
        <w:rPr>
          <w:b/>
          <w:bCs/>
          <w:sz w:val="22"/>
          <w:szCs w:val="22"/>
        </w:rPr>
        <w:t xml:space="preserve">, posiadanie </w:t>
      </w:r>
      <w:r>
        <w:rPr>
          <w:b/>
          <w:bCs/>
          <w:sz w:val="22"/>
          <w:szCs w:val="22"/>
        </w:rPr>
        <w:t>odblask</w:t>
      </w:r>
      <w:r w:rsidR="009B313B">
        <w:rPr>
          <w:b/>
          <w:bCs/>
          <w:sz w:val="22"/>
          <w:szCs w:val="22"/>
        </w:rPr>
        <w:t>ów</w:t>
      </w:r>
      <w:r>
        <w:rPr>
          <w:b/>
          <w:bCs/>
          <w:sz w:val="22"/>
          <w:szCs w:val="22"/>
        </w:rPr>
        <w:t xml:space="preserve">, nawet w połączeniu ze znajomością i przestrzeganiem przepisów to za mało, żeby Państwa dziecko było bezpieczne na drodze? </w:t>
      </w:r>
      <w:r w:rsidR="009B313B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Czy wiecie od czego realnie zależy bezpieczeństwo rowerzysty?</w:t>
      </w:r>
    </w:p>
    <w:p w:rsidR="00C2179F" w:rsidRDefault="00C2179F" w:rsidP="00911FB3">
      <w:pPr>
        <w:pStyle w:val="Standard"/>
        <w:spacing w:line="360" w:lineRule="auto"/>
        <w:jc w:val="both"/>
        <w:rPr>
          <w:rFonts w:hint="eastAsia"/>
          <w:b/>
          <w:bCs/>
          <w:sz w:val="22"/>
          <w:szCs w:val="22"/>
        </w:rPr>
      </w:pPr>
    </w:p>
    <w:p w:rsidR="009B313B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Na początek mamy złą wiadomość: </w:t>
      </w:r>
      <w:r>
        <w:rPr>
          <w:b/>
          <w:bCs/>
          <w:sz w:val="22"/>
          <w:szCs w:val="22"/>
        </w:rPr>
        <w:t xml:space="preserve">najbardziej popularne w naszym społeczeństwie recepty na bezpieczeństwo rowerzysty, które </w:t>
      </w:r>
      <w:r w:rsidR="009B313B">
        <w:rPr>
          <w:b/>
          <w:bCs/>
          <w:sz w:val="22"/>
          <w:szCs w:val="22"/>
        </w:rPr>
        <w:t xml:space="preserve">dziecko </w:t>
      </w:r>
      <w:r>
        <w:rPr>
          <w:b/>
          <w:bCs/>
          <w:sz w:val="22"/>
          <w:szCs w:val="22"/>
        </w:rPr>
        <w:t>otrzymuje od dorosłych są niestety fałszywe</w:t>
      </w:r>
      <w:r>
        <w:rPr>
          <w:sz w:val="22"/>
          <w:szCs w:val="22"/>
        </w:rPr>
        <w:t xml:space="preserve"> (to samo dotyczy rolek, hulajnóg, deskorolek i tym podobnych urządzeń).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Wbrew powszechnym przekonaniom ubranie dziecka w kask, oklejenie go odblaskami i nauczenie przepisów nie spowoduje, że będzie ono na rowerze bezpieczne. To </w:t>
      </w:r>
      <w:r w:rsidR="009B313B">
        <w:rPr>
          <w:sz w:val="22"/>
          <w:szCs w:val="22"/>
        </w:rPr>
        <w:t>o</w:t>
      </w:r>
      <w:r>
        <w:rPr>
          <w:sz w:val="22"/>
          <w:szCs w:val="22"/>
        </w:rPr>
        <w:t xml:space="preserve"> wiele za mało!</w:t>
      </w:r>
    </w:p>
    <w:p w:rsidR="009B313B" w:rsidRPr="009B313B" w:rsidRDefault="009058A0" w:rsidP="00911FB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sz w:val="22"/>
          <w:szCs w:val="22"/>
        </w:rPr>
        <w:t xml:space="preserve">Wykonany ze styropianu kask rowerowy </w:t>
      </w:r>
      <w:r w:rsidR="009B313B">
        <w:rPr>
          <w:sz w:val="22"/>
          <w:szCs w:val="22"/>
        </w:rPr>
        <w:t xml:space="preserve">jedynie </w:t>
      </w:r>
      <w:r>
        <w:rPr>
          <w:sz w:val="22"/>
          <w:szCs w:val="22"/>
        </w:rPr>
        <w:t>ograniczy, i to w niewielkim stopniu</w:t>
      </w:r>
      <w:r w:rsidR="009B313B">
        <w:rPr>
          <w:sz w:val="22"/>
          <w:szCs w:val="22"/>
        </w:rPr>
        <w:t>,</w:t>
      </w:r>
      <w:r>
        <w:rPr>
          <w:sz w:val="22"/>
          <w:szCs w:val="22"/>
        </w:rPr>
        <w:t xml:space="preserve"> skutki wypadku, któr</w:t>
      </w:r>
      <w:r w:rsidR="009B313B">
        <w:rPr>
          <w:sz w:val="22"/>
          <w:szCs w:val="22"/>
        </w:rPr>
        <w:t>ego</w:t>
      </w:r>
      <w:r>
        <w:rPr>
          <w:sz w:val="22"/>
          <w:szCs w:val="22"/>
        </w:rPr>
        <w:t xml:space="preserve"> </w:t>
      </w:r>
      <w:r w:rsidR="009B313B">
        <w:rPr>
          <w:sz w:val="22"/>
          <w:szCs w:val="22"/>
        </w:rPr>
        <w:t>przyczyną</w:t>
      </w:r>
      <w:r>
        <w:rPr>
          <w:sz w:val="22"/>
          <w:szCs w:val="22"/>
        </w:rPr>
        <w:t xml:space="preserve"> najczęściej bywa potrącenie przez samochód osobowy. </w:t>
      </w:r>
    </w:p>
    <w:p w:rsidR="009B313B" w:rsidRPr="009B313B" w:rsidRDefault="009058A0" w:rsidP="00911FB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sz w:val="22"/>
          <w:szCs w:val="22"/>
        </w:rPr>
        <w:t>Sprawne światełka i odblaski są bardzo ważne po zmierzchu, ale nie mają żadnego wpływu na bezpieczeństwo w dzień, kiedy</w:t>
      </w:r>
      <w:r w:rsidR="009B313B">
        <w:rPr>
          <w:sz w:val="22"/>
          <w:szCs w:val="22"/>
        </w:rPr>
        <w:t xml:space="preserve"> to dochodzi do</w:t>
      </w:r>
      <w:r>
        <w:rPr>
          <w:sz w:val="22"/>
          <w:szCs w:val="22"/>
        </w:rPr>
        <w:t xml:space="preserve"> zdecydowan</w:t>
      </w:r>
      <w:r w:rsidR="009B313B">
        <w:rPr>
          <w:sz w:val="22"/>
          <w:szCs w:val="22"/>
        </w:rPr>
        <w:t>ej</w:t>
      </w:r>
      <w:r>
        <w:rPr>
          <w:sz w:val="22"/>
          <w:szCs w:val="22"/>
        </w:rPr>
        <w:t xml:space="preserve"> większoś</w:t>
      </w:r>
      <w:r w:rsidR="009B313B">
        <w:rPr>
          <w:sz w:val="22"/>
          <w:szCs w:val="22"/>
        </w:rPr>
        <w:t>ci</w:t>
      </w:r>
      <w:r>
        <w:rPr>
          <w:sz w:val="22"/>
          <w:szCs w:val="22"/>
        </w:rPr>
        <w:t xml:space="preserve"> zdarzeń  drogowych. </w:t>
      </w:r>
    </w:p>
    <w:p w:rsidR="00C2179F" w:rsidRDefault="009058A0" w:rsidP="00911FB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sz w:val="22"/>
          <w:szCs w:val="22"/>
        </w:rPr>
        <w:t>Znajomość przepisów i jazda w zgodzie z nimi, też jeszcze niczego nie gwarantuje, bo 7 na 10</w:t>
      </w:r>
      <w:r w:rsidR="009B313B">
        <w:rPr>
          <w:sz w:val="22"/>
          <w:szCs w:val="22"/>
        </w:rPr>
        <w:t xml:space="preserve"> wypadków</w:t>
      </w:r>
      <w:r>
        <w:rPr>
          <w:sz w:val="22"/>
          <w:szCs w:val="22"/>
        </w:rPr>
        <w:t xml:space="preserve"> z udziałem rowerzyst</w:t>
      </w:r>
      <w:r w:rsidR="009B313B">
        <w:rPr>
          <w:sz w:val="22"/>
          <w:szCs w:val="22"/>
        </w:rPr>
        <w:t>ów</w:t>
      </w:r>
      <w:r>
        <w:rPr>
          <w:sz w:val="22"/>
          <w:szCs w:val="22"/>
        </w:rPr>
        <w:t xml:space="preserve"> </w:t>
      </w:r>
      <w:r w:rsidR="009B313B">
        <w:rPr>
          <w:sz w:val="22"/>
          <w:szCs w:val="22"/>
        </w:rPr>
        <w:t xml:space="preserve">jest winą </w:t>
      </w:r>
      <w:r>
        <w:rPr>
          <w:sz w:val="22"/>
          <w:szCs w:val="22"/>
        </w:rPr>
        <w:t>kierowc</w:t>
      </w:r>
      <w:r w:rsidR="009B313B">
        <w:rPr>
          <w:sz w:val="22"/>
          <w:szCs w:val="22"/>
        </w:rPr>
        <w:t>ów</w:t>
      </w:r>
      <w:r>
        <w:rPr>
          <w:sz w:val="22"/>
          <w:szCs w:val="22"/>
        </w:rPr>
        <w:t>.</w:t>
      </w:r>
    </w:p>
    <w:p w:rsidR="00C2179F" w:rsidRDefault="00C2179F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Klucz do bezpieczeństwa na rowerze jest  inny i wykracza poza popularne </w:t>
      </w:r>
      <w:r w:rsidR="009B313B">
        <w:rPr>
          <w:sz w:val="22"/>
          <w:szCs w:val="22"/>
        </w:rPr>
        <w:t>przekonania</w:t>
      </w:r>
      <w:r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Przedstawione powyżej atrybuty </w:t>
      </w:r>
      <w:r w:rsidR="009B313B">
        <w:rPr>
          <w:sz w:val="22"/>
          <w:szCs w:val="22"/>
        </w:rPr>
        <w:t>„</w:t>
      </w:r>
      <w:r>
        <w:rPr>
          <w:sz w:val="22"/>
          <w:szCs w:val="22"/>
        </w:rPr>
        <w:t>bezpiecznego</w:t>
      </w:r>
      <w:r w:rsidR="009B313B">
        <w:rPr>
          <w:sz w:val="22"/>
          <w:szCs w:val="22"/>
        </w:rPr>
        <w:t>”</w:t>
      </w:r>
      <w:r>
        <w:rPr>
          <w:sz w:val="22"/>
          <w:szCs w:val="22"/>
        </w:rPr>
        <w:t xml:space="preserve"> rowerzysty to naprawdę tylko dodatek do tego, co jest  w tej w kwestii najważniejsze. </w:t>
      </w:r>
      <w:r>
        <w:rPr>
          <w:b/>
          <w:bCs/>
          <w:sz w:val="22"/>
          <w:szCs w:val="22"/>
        </w:rPr>
        <w:t xml:space="preserve">Bezpieczeństwo rowerzysty </w:t>
      </w:r>
      <w:r>
        <w:rPr>
          <w:sz w:val="22"/>
          <w:szCs w:val="22"/>
        </w:rPr>
        <w:t xml:space="preserve">(i każdego niechronionego uczestnika ruchu) niezależnie od wieku </w:t>
      </w:r>
      <w:r>
        <w:rPr>
          <w:b/>
          <w:bCs/>
          <w:sz w:val="22"/>
          <w:szCs w:val="22"/>
        </w:rPr>
        <w:t>zależy przede wszystkim od jego praktycznych umiejętności.</w:t>
      </w:r>
      <w:r>
        <w:rPr>
          <w:sz w:val="22"/>
          <w:szCs w:val="22"/>
        </w:rPr>
        <w:t xml:space="preserve"> Filary bezpieczeństwa to: </w:t>
      </w:r>
      <w:r>
        <w:rPr>
          <w:b/>
          <w:bCs/>
          <w:sz w:val="22"/>
          <w:szCs w:val="22"/>
        </w:rPr>
        <w:t>uwaga skierowana na innych uczestników ruchu,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odpowiednie zachowanie i unikanie miejsc niebezpiecznych.</w:t>
      </w:r>
    </w:p>
    <w:p w:rsidR="00C2179F" w:rsidRDefault="009058A0" w:rsidP="00911FB3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Rowerzysta musi nauczyć</w:t>
      </w:r>
      <w:r w:rsidR="009B313B">
        <w:rPr>
          <w:sz w:val="22"/>
          <w:szCs w:val="22"/>
        </w:rPr>
        <w:t xml:space="preserve"> się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aktywnie obserwować innych uczestników ruchu</w:t>
      </w:r>
      <w:r>
        <w:rPr>
          <w:sz w:val="22"/>
          <w:szCs w:val="22"/>
        </w:rPr>
        <w:t xml:space="preserve"> (zwłaszcza samochody) i umieć </w:t>
      </w:r>
      <w:r>
        <w:rPr>
          <w:b/>
          <w:bCs/>
          <w:sz w:val="22"/>
          <w:szCs w:val="22"/>
        </w:rPr>
        <w:t>przewidywać potencjalne niebezpieczeństwa</w:t>
      </w:r>
      <w:r>
        <w:rPr>
          <w:sz w:val="22"/>
          <w:szCs w:val="22"/>
        </w:rPr>
        <w:t>, jakie mogą się pojawić z ich strony.</w:t>
      </w:r>
    </w:p>
    <w:p w:rsidR="00C2179F" w:rsidRDefault="009058A0" w:rsidP="00911FB3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Rowerzyście </w:t>
      </w:r>
      <w:r>
        <w:rPr>
          <w:b/>
          <w:bCs/>
          <w:sz w:val="22"/>
          <w:szCs w:val="22"/>
        </w:rPr>
        <w:t>niezbędne są umiejętności odpowiedniej reakcji</w:t>
      </w:r>
      <w:r>
        <w:rPr>
          <w:sz w:val="22"/>
          <w:szCs w:val="22"/>
        </w:rPr>
        <w:t xml:space="preserve"> np. awaryjnego hamowania (dwoma </w:t>
      </w:r>
      <w:r w:rsidR="00911FB3" w:rsidRPr="00911FB3">
        <w:rPr>
          <w:b/>
          <w:bCs/>
          <w:sz w:val="22"/>
          <w:szCs w:val="22"/>
        </w:rPr>
        <w:t>sprawnymi</w:t>
      </w:r>
      <w:r w:rsidR="00911FB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hamulcami, </w:t>
      </w:r>
      <w:r w:rsidR="00911FB3">
        <w:rPr>
          <w:sz w:val="22"/>
          <w:szCs w:val="22"/>
        </w:rPr>
        <w:t>co jest</w:t>
      </w:r>
      <w:r>
        <w:rPr>
          <w:sz w:val="22"/>
          <w:szCs w:val="22"/>
        </w:rPr>
        <w:t xml:space="preserve"> ważniejsze od </w:t>
      </w:r>
      <w:r w:rsidR="00911FB3">
        <w:rPr>
          <w:sz w:val="22"/>
          <w:szCs w:val="22"/>
        </w:rPr>
        <w:t xml:space="preserve">posiadania </w:t>
      </w:r>
      <w:r>
        <w:rPr>
          <w:sz w:val="22"/>
          <w:szCs w:val="22"/>
        </w:rPr>
        <w:t xml:space="preserve">kasku!) i </w:t>
      </w:r>
      <w:r>
        <w:rPr>
          <w:b/>
          <w:bCs/>
          <w:sz w:val="22"/>
          <w:szCs w:val="22"/>
        </w:rPr>
        <w:t>przewidywalnego zachowania</w:t>
      </w:r>
      <w:r>
        <w:rPr>
          <w:sz w:val="22"/>
          <w:szCs w:val="22"/>
        </w:rPr>
        <w:t xml:space="preserve"> dla innych uczestników ruchu (sygnalizowania manewrów).</w:t>
      </w:r>
    </w:p>
    <w:p w:rsidR="00C2179F" w:rsidRDefault="009058A0" w:rsidP="00911FB3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Konieczna jest </w:t>
      </w:r>
      <w:r>
        <w:rPr>
          <w:b/>
          <w:bCs/>
          <w:sz w:val="22"/>
          <w:szCs w:val="22"/>
        </w:rPr>
        <w:t xml:space="preserve">umiejętność wyboru bezpiecznej trasy </w:t>
      </w:r>
      <w:r>
        <w:rPr>
          <w:sz w:val="22"/>
          <w:szCs w:val="22"/>
        </w:rPr>
        <w:t xml:space="preserve">tj. odróżnienia miejsc (ulic) bezpiecznych od niebezpiecznych, czyli takich,  gdzie ani ostrożność i obserwacja, </w:t>
      </w:r>
      <w:r w:rsidR="00911FB3">
        <w:rPr>
          <w:sz w:val="22"/>
          <w:szCs w:val="22"/>
        </w:rPr>
        <w:t>czy</w:t>
      </w:r>
      <w:r>
        <w:rPr>
          <w:sz w:val="22"/>
          <w:szCs w:val="22"/>
        </w:rPr>
        <w:t xml:space="preserve"> nawet najlepsze umiejętności nie  będą wystarczające ze względu zbyt wysok</w:t>
      </w:r>
      <w:r w:rsidR="00911FB3">
        <w:rPr>
          <w:sz w:val="22"/>
          <w:szCs w:val="22"/>
        </w:rPr>
        <w:t>ie natężenie ruchu samochodowego i realne p</w:t>
      </w:r>
      <w:r>
        <w:rPr>
          <w:sz w:val="22"/>
          <w:szCs w:val="22"/>
        </w:rPr>
        <w:t>rędkoś</w:t>
      </w:r>
      <w:r w:rsidR="00911FB3">
        <w:rPr>
          <w:sz w:val="22"/>
          <w:szCs w:val="22"/>
        </w:rPr>
        <w:t>ci</w:t>
      </w:r>
      <w:r>
        <w:rPr>
          <w:sz w:val="22"/>
          <w:szCs w:val="22"/>
        </w:rPr>
        <w:t xml:space="preserve">  </w:t>
      </w:r>
      <w:r w:rsidR="00911FB3">
        <w:rPr>
          <w:sz w:val="22"/>
          <w:szCs w:val="22"/>
        </w:rPr>
        <w:t>pojazdów, przeważnie oscylujące powyżej dopuszczalnych limitów p</w:t>
      </w:r>
      <w:r w:rsidR="00911FB3">
        <w:rPr>
          <w:rFonts w:hint="eastAsia"/>
          <w:sz w:val="22"/>
          <w:szCs w:val="22"/>
        </w:rPr>
        <w:t>®</w:t>
      </w:r>
      <w:r w:rsidR="00911FB3">
        <w:rPr>
          <w:sz w:val="22"/>
          <w:szCs w:val="22"/>
        </w:rPr>
        <w:t>ędkości</w:t>
      </w:r>
      <w:r>
        <w:rPr>
          <w:sz w:val="22"/>
          <w:szCs w:val="22"/>
        </w:rPr>
        <w:t>.</w:t>
      </w:r>
    </w:p>
    <w:p w:rsidR="00C2179F" w:rsidRDefault="00C2179F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lastRenderedPageBreak/>
        <w:t xml:space="preserve">W celu przygotowania uczniów do roli niechronionego uczestnika ruchu, zachęcamy do korzystania z przygotowanego przez nas portalu </w:t>
      </w:r>
      <w:r>
        <w:rPr>
          <w:b/>
          <w:bCs/>
          <w:sz w:val="22"/>
          <w:szCs w:val="22"/>
          <w:u w:val="single"/>
        </w:rPr>
        <w:t xml:space="preserve">www.rowerowaszkola.pl </w:t>
      </w:r>
      <w:r>
        <w:rPr>
          <w:sz w:val="22"/>
          <w:szCs w:val="22"/>
        </w:rPr>
        <w:t xml:space="preserve">. Materiały tam przygotowane są uzupełnieniem tradycyjnej edukacji na kartę rowerową. Bazują  na naszym przeszło dwunastoletnim doświadczeniu w przenoszeniu na grunt polski najlepszej praktyki w zakresie szkolenia rowerzystów z Holandii, Belgii, Francji i Wielkiej Brytanii.  Publikujemy tam porady o walorze praktycznym, których próżno szukać w popularnych podręcznikach wychowania komunikacyjnego. Na stronie można znaleźć m. in. serię </w:t>
      </w:r>
      <w:r>
        <w:rPr>
          <w:b/>
          <w:bCs/>
          <w:sz w:val="22"/>
          <w:szCs w:val="22"/>
        </w:rPr>
        <w:t>filmów edukacyjnych</w:t>
      </w:r>
      <w:r>
        <w:rPr>
          <w:sz w:val="22"/>
          <w:szCs w:val="22"/>
        </w:rPr>
        <w:t xml:space="preserve"> wyjaśniających zawiłości przepisów i zasady bezpieczeństwa, gry interaktywne i </w:t>
      </w:r>
      <w:r>
        <w:rPr>
          <w:b/>
          <w:bCs/>
          <w:sz w:val="22"/>
          <w:szCs w:val="22"/>
        </w:rPr>
        <w:t>quizy z pytaniami na kartę rowerową</w:t>
      </w:r>
      <w:r>
        <w:rPr>
          <w:sz w:val="22"/>
          <w:szCs w:val="22"/>
        </w:rPr>
        <w:t xml:space="preserve"> oraz </w:t>
      </w:r>
      <w:r>
        <w:rPr>
          <w:b/>
          <w:bCs/>
          <w:sz w:val="22"/>
          <w:szCs w:val="22"/>
        </w:rPr>
        <w:t>obszerną bazę wiedzy</w:t>
      </w:r>
      <w:r>
        <w:rPr>
          <w:sz w:val="22"/>
          <w:szCs w:val="22"/>
        </w:rPr>
        <w:t xml:space="preserve"> w postaci artykułów i publikacji oraz gotowe scenariusze zajęć i lekcji (w części dla nauczycieli i edukatorów).</w:t>
      </w:r>
    </w:p>
    <w:p w:rsidR="00C2179F" w:rsidRDefault="00C2179F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Z poważaniem</w:t>
      </w: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Koordynator  kampanii w</w:t>
      </w:r>
      <w:r w:rsidR="00911FB3">
        <w:rPr>
          <w:sz w:val="22"/>
          <w:szCs w:val="22"/>
        </w:rPr>
        <w:t xml:space="preserve"> Szkole Podstawowej nr </w:t>
      </w:r>
      <w:r w:rsidR="00693EC4">
        <w:rPr>
          <w:sz w:val="22"/>
          <w:szCs w:val="22"/>
        </w:rPr>
        <w:t>7</w:t>
      </w:r>
      <w:r w:rsidR="00911FB3">
        <w:rPr>
          <w:sz w:val="22"/>
          <w:szCs w:val="22"/>
        </w:rPr>
        <w:t xml:space="preserve"> w </w:t>
      </w:r>
      <w:r w:rsidR="00693EC4">
        <w:rPr>
          <w:sz w:val="22"/>
          <w:szCs w:val="22"/>
        </w:rPr>
        <w:t>Białymstoku</w:t>
      </w:r>
    </w:p>
    <w:p w:rsidR="00C2179F" w:rsidRPr="00693EC4" w:rsidRDefault="00693EC4" w:rsidP="00911FB3">
      <w:pPr>
        <w:pStyle w:val="Standard"/>
        <w:spacing w:line="360" w:lineRule="auto"/>
        <w:jc w:val="both"/>
        <w:rPr>
          <w:rFonts w:hint="eastAsia"/>
          <w:iCs/>
          <w:sz w:val="20"/>
          <w:szCs w:val="20"/>
        </w:rPr>
      </w:pPr>
      <w:r w:rsidRPr="00693EC4">
        <w:rPr>
          <w:sz w:val="22"/>
          <w:szCs w:val="22"/>
        </w:rPr>
        <w:t>Sebastian Jarmołowicz</w:t>
      </w:r>
      <w:bookmarkStart w:id="0" w:name="_GoBack"/>
      <w:bookmarkEnd w:id="0"/>
    </w:p>
    <w:p w:rsidR="00693EC4" w:rsidRDefault="00693EC4" w:rsidP="00911FB3">
      <w:pPr>
        <w:pStyle w:val="Standard"/>
        <w:spacing w:line="360" w:lineRule="auto"/>
        <w:jc w:val="both"/>
        <w:rPr>
          <w:i/>
          <w:iCs/>
          <w:sz w:val="20"/>
          <w:szCs w:val="20"/>
        </w:rPr>
      </w:pPr>
    </w:p>
    <w:p w:rsidR="00C2179F" w:rsidRDefault="009058A0" w:rsidP="00911FB3">
      <w:pPr>
        <w:pStyle w:val="Standard"/>
        <w:spacing w:line="360" w:lineRule="auto"/>
        <w:jc w:val="both"/>
        <w:rPr>
          <w:rFonts w:hint="eastAsia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Kampania „Zadbajmy o bezpieczeństwo, zadbajmy o kartę rowerową” realizowana jest w ramach projektu Rowerowa Szkoła Aktywności Obywatelskiej z dotacji programu Aktywni Obywatele – Fundusz Krajowy finansowanego przez Islandię, Liechtenstein i Norwegię w ramach Funduszy EOG.</w:t>
      </w:r>
    </w:p>
    <w:p w:rsidR="00C2179F" w:rsidRDefault="009058A0" w:rsidP="00911FB3">
      <w:pPr>
        <w:pStyle w:val="Standard"/>
        <w:spacing w:line="360" w:lineRule="auto"/>
        <w:rPr>
          <w:rFonts w:hint="eastAsia"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</w:t>
      </w:r>
    </w:p>
    <w:p w:rsidR="00C2179F" w:rsidRDefault="009058A0" w:rsidP="00911FB3">
      <w:pPr>
        <w:pStyle w:val="Standard"/>
        <w:spacing w:line="360" w:lineRule="auto"/>
        <w:rPr>
          <w:rFonts w:hint="eastAsia"/>
          <w:i/>
          <w:iCs/>
          <w:sz w:val="22"/>
          <w:szCs w:val="22"/>
        </w:rPr>
      </w:pPr>
      <w:r>
        <w:rPr>
          <w:i/>
          <w:iCs/>
          <w:noProof/>
          <w:sz w:val="22"/>
          <w:szCs w:val="22"/>
          <w:lang w:eastAsia="pl-PL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2545200" cy="893519"/>
            <wp:effectExtent l="0" t="0" r="7500" b="1831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5200" cy="893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2179F" w:rsidSect="00012B8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0F" w:rsidRDefault="00E5590F">
      <w:pPr>
        <w:rPr>
          <w:rFonts w:hint="eastAsia"/>
        </w:rPr>
      </w:pPr>
      <w:r>
        <w:separator/>
      </w:r>
    </w:p>
  </w:endnote>
  <w:endnote w:type="continuationSeparator" w:id="0">
    <w:p w:rsidR="00E5590F" w:rsidRDefault="00E559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0F" w:rsidRDefault="00E5590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5590F" w:rsidRDefault="00E5590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00A98"/>
    <w:multiLevelType w:val="hybridMultilevel"/>
    <w:tmpl w:val="E53261C0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2C79E1"/>
    <w:multiLevelType w:val="hybridMultilevel"/>
    <w:tmpl w:val="EAAE95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935A59"/>
    <w:multiLevelType w:val="hybridMultilevel"/>
    <w:tmpl w:val="B5226C8E"/>
    <w:lvl w:ilvl="0" w:tplc="FF5C070C">
      <w:start w:val="1"/>
      <w:numFmt w:val="upperRoman"/>
      <w:lvlText w:val="%1."/>
      <w:lvlJc w:val="left"/>
      <w:pPr>
        <w:ind w:left="327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33" w:hanging="360"/>
      </w:pPr>
    </w:lvl>
    <w:lvl w:ilvl="2" w:tplc="0415001B" w:tentative="1">
      <w:start w:val="1"/>
      <w:numFmt w:val="lowerRoman"/>
      <w:lvlText w:val="%3."/>
      <w:lvlJc w:val="right"/>
      <w:pPr>
        <w:ind w:left="4353" w:hanging="180"/>
      </w:pPr>
    </w:lvl>
    <w:lvl w:ilvl="3" w:tplc="0415000F" w:tentative="1">
      <w:start w:val="1"/>
      <w:numFmt w:val="decimal"/>
      <w:lvlText w:val="%4."/>
      <w:lvlJc w:val="left"/>
      <w:pPr>
        <w:ind w:left="5073" w:hanging="360"/>
      </w:pPr>
    </w:lvl>
    <w:lvl w:ilvl="4" w:tplc="04150019" w:tentative="1">
      <w:start w:val="1"/>
      <w:numFmt w:val="lowerLetter"/>
      <w:lvlText w:val="%5."/>
      <w:lvlJc w:val="left"/>
      <w:pPr>
        <w:ind w:left="5793" w:hanging="360"/>
      </w:pPr>
    </w:lvl>
    <w:lvl w:ilvl="5" w:tplc="0415001B" w:tentative="1">
      <w:start w:val="1"/>
      <w:numFmt w:val="lowerRoman"/>
      <w:lvlText w:val="%6."/>
      <w:lvlJc w:val="right"/>
      <w:pPr>
        <w:ind w:left="6513" w:hanging="180"/>
      </w:pPr>
    </w:lvl>
    <w:lvl w:ilvl="6" w:tplc="0415000F" w:tentative="1">
      <w:start w:val="1"/>
      <w:numFmt w:val="decimal"/>
      <w:lvlText w:val="%7."/>
      <w:lvlJc w:val="left"/>
      <w:pPr>
        <w:ind w:left="7233" w:hanging="360"/>
      </w:pPr>
    </w:lvl>
    <w:lvl w:ilvl="7" w:tplc="04150019" w:tentative="1">
      <w:start w:val="1"/>
      <w:numFmt w:val="lowerLetter"/>
      <w:lvlText w:val="%8."/>
      <w:lvlJc w:val="left"/>
      <w:pPr>
        <w:ind w:left="7953" w:hanging="360"/>
      </w:pPr>
    </w:lvl>
    <w:lvl w:ilvl="8" w:tplc="0415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">
    <w:nsid w:val="5F5C2033"/>
    <w:multiLevelType w:val="hybridMultilevel"/>
    <w:tmpl w:val="F6CEC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179F"/>
    <w:rsid w:val="00012B88"/>
    <w:rsid w:val="00693EC4"/>
    <w:rsid w:val="009058A0"/>
    <w:rsid w:val="00911FB3"/>
    <w:rsid w:val="009B313B"/>
    <w:rsid w:val="00A14890"/>
    <w:rsid w:val="00B8029E"/>
    <w:rsid w:val="00C2179F"/>
    <w:rsid w:val="00E5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9BA96-7B2E-48EB-B3A3-0F1100FC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2B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12B88"/>
  </w:style>
  <w:style w:type="paragraph" w:customStyle="1" w:styleId="Heading">
    <w:name w:val="Heading"/>
    <w:basedOn w:val="Standard"/>
    <w:next w:val="Textbody"/>
    <w:rsid w:val="00012B8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12B88"/>
    <w:pPr>
      <w:spacing w:after="140" w:line="276" w:lineRule="auto"/>
    </w:pPr>
  </w:style>
  <w:style w:type="paragraph" w:styleId="Lista">
    <w:name w:val="List"/>
    <w:basedOn w:val="Textbody"/>
    <w:rsid w:val="00012B88"/>
  </w:style>
  <w:style w:type="paragraph" w:styleId="Legenda">
    <w:name w:val="caption"/>
    <w:basedOn w:val="Standard"/>
    <w:rsid w:val="00012B8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12B88"/>
    <w:pPr>
      <w:suppressLineNumbers/>
    </w:pPr>
  </w:style>
  <w:style w:type="character" w:customStyle="1" w:styleId="BulletSymbols">
    <w:name w:val="Bullet Symbols"/>
    <w:rsid w:val="00012B88"/>
    <w:rPr>
      <w:rFonts w:ascii="OpenSymbol" w:eastAsia="OpenSymbol" w:hAnsi="OpenSymbol" w:cs="OpenSymbol"/>
    </w:rPr>
  </w:style>
  <w:style w:type="character" w:customStyle="1" w:styleId="Internetlink">
    <w:name w:val="Internet link"/>
    <w:rsid w:val="00012B88"/>
    <w:rPr>
      <w:color w:val="000080"/>
      <w:u w:val="single"/>
    </w:rPr>
  </w:style>
  <w:style w:type="character" w:styleId="Uwydatnienie">
    <w:name w:val="Emphasis"/>
    <w:rsid w:val="00012B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Baldman</dc:creator>
  <cp:lastModifiedBy>jaca503@interia.pl</cp:lastModifiedBy>
  <cp:revision>3</cp:revision>
  <dcterms:created xsi:type="dcterms:W3CDTF">2022-10-18T07:22:00Z</dcterms:created>
  <dcterms:modified xsi:type="dcterms:W3CDTF">2022-11-24T06:59:00Z</dcterms:modified>
</cp:coreProperties>
</file>